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B4" w:rsidRDefault="004867B4">
      <w:pPr>
        <w:pStyle w:val="HEADERFOOTER"/>
        <w:rPr>
          <w:rFonts w:ascii="Arial" w:hAnsi="Arial"/>
          <w:b w:val="0"/>
          <w:bCs w:val="0"/>
          <w:sz w:val="20"/>
          <w:szCs w:val="20"/>
        </w:rPr>
      </w:pPr>
    </w:p>
    <w:p w:rsidR="004867B4" w:rsidRDefault="004867B4">
      <w:pPr>
        <w:pStyle w:val="HEADERFOOTER"/>
        <w:rPr>
          <w:rFonts w:ascii="Arial" w:hAnsi="Arial"/>
          <w:b w:val="0"/>
          <w:bCs w:val="0"/>
          <w:sz w:val="20"/>
          <w:szCs w:val="20"/>
        </w:rPr>
      </w:pPr>
    </w:p>
    <w:p w:rsidR="00592B26" w:rsidRPr="00970C25" w:rsidRDefault="00AF1FBE">
      <w:pPr>
        <w:pStyle w:val="HEADERFOOTER"/>
        <w:rPr>
          <w:rFonts w:ascii="Arial" w:eastAsia="Times New Roman" w:hAnsi="Arial" w:cs="Arial"/>
          <w:b w:val="0"/>
          <w:bCs w:val="0"/>
          <w:color w:val="000030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b w:val="0"/>
          <w:bCs w:val="0"/>
          <w:color w:val="000030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Evento</w:t>
      </w:r>
      <w:r w:rsidR="00764FC7">
        <w:rPr>
          <w:rFonts w:ascii="Arial" w:eastAsia="Times New Roman" w:hAnsi="Arial" w:cs="Arial"/>
          <w:b w:val="0"/>
          <w:bCs w:val="0"/>
          <w:color w:val="000030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0030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digitale</w:t>
      </w:r>
    </w:p>
    <w:p w:rsidR="005A6775" w:rsidRPr="00AE76A7" w:rsidRDefault="005A6775">
      <w:pPr>
        <w:pStyle w:val="HEADERFOOTER"/>
        <w:rPr>
          <w:rFonts w:ascii="Arial" w:eastAsia="Arial" w:hAnsi="Arial" w:cs="Arial"/>
          <w:b w:val="0"/>
          <w:bCs w:val="0"/>
          <w:noProof/>
          <w:szCs w:val="28"/>
        </w:rPr>
      </w:pPr>
    </w:p>
    <w:p w:rsidR="00304EA9" w:rsidRDefault="00304EA9" w:rsidP="00304EA9">
      <w:pPr>
        <w:pStyle w:val="HEADERFOOTER"/>
        <w:jc w:val="center"/>
        <w:rPr>
          <w:rFonts w:ascii="Arial" w:eastAsia="Times New Roman" w:hAnsi="Arial" w:cs="Arial"/>
          <w:bCs w:val="0"/>
          <w:color w:val="000030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Default="00304EA9" w:rsidP="00304EA9">
      <w:pPr>
        <w:pStyle w:val="HEADERFOOTER"/>
        <w:jc w:val="center"/>
        <w:rPr>
          <w:rFonts w:ascii="Arial" w:eastAsia="Times New Roman" w:hAnsi="Arial" w:cs="Arial"/>
          <w:bCs w:val="0"/>
          <w:color w:val="000030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Pr="00304EA9" w:rsidRDefault="00304EA9" w:rsidP="00304EA9">
      <w:pPr>
        <w:pStyle w:val="HEADERFOOTER"/>
        <w:jc w:val="center"/>
        <w:rPr>
          <w:rFonts w:ascii="Arial" w:eastAsia="Times New Roman" w:hAnsi="Arial" w:cs="Arial"/>
          <w:bCs w:val="0"/>
          <w:color w:val="000030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04EA9">
        <w:rPr>
          <w:rFonts w:ascii="Arial" w:eastAsia="Times New Roman" w:hAnsi="Arial" w:cs="Arial"/>
          <w:bCs w:val="0"/>
          <w:color w:val="000030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IL BENESSERE FUTURO DELLE CITTÀ: PROGETTUALITÀ E BUONE PRATICHE DI RICERCA</w:t>
      </w:r>
    </w:p>
    <w:p w:rsidR="00304EA9" w:rsidRP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P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Pr="00304EA9" w:rsidRDefault="00304EA9" w:rsidP="00304EA9">
      <w:pPr>
        <w:pStyle w:val="HEADERFOOTER"/>
        <w:rPr>
          <w:rFonts w:ascii="Arial" w:eastAsia="Times New Roman" w:hAnsi="Arial" w:cs="Arial"/>
          <w:bCs w:val="0"/>
          <w:color w:val="000030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04EA9">
        <w:rPr>
          <w:rFonts w:ascii="Arial" w:eastAsia="Times New Roman" w:hAnsi="Arial" w:cs="Arial"/>
          <w:bCs w:val="0"/>
          <w:color w:val="000030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PARTECIPANTI: </w:t>
      </w:r>
    </w:p>
    <w:p w:rsidR="00304EA9" w:rsidRP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Pr="00304EA9" w:rsidRDefault="00304EA9" w:rsidP="00304EA9">
      <w:pPr>
        <w:pStyle w:val="HEADERFOOTER"/>
        <w:numPr>
          <w:ilvl w:val="0"/>
          <w:numId w:val="5"/>
        </w:numPr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04EA9">
        <w:rPr>
          <w:rFonts w:ascii="Arial" w:eastAsia="Times New Roman" w:hAnsi="Arial" w:cs="Arial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Enrico Giovannini</w:t>
      </w:r>
      <w:r w:rsidRPr="00304EA9"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Ministro delle infrastrutture e della mobilità sostenibili</w:t>
      </w:r>
      <w:r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(TBC)</w:t>
      </w:r>
    </w:p>
    <w:p w:rsidR="00304EA9" w:rsidRP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Pr="00304EA9" w:rsidRDefault="00304EA9" w:rsidP="00304EA9">
      <w:pPr>
        <w:pStyle w:val="HEADERFOOTER"/>
        <w:numPr>
          <w:ilvl w:val="0"/>
          <w:numId w:val="5"/>
        </w:numPr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04EA9">
        <w:rPr>
          <w:rFonts w:ascii="Arial" w:eastAsia="Times New Roman" w:hAnsi="Arial" w:cs="Arial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Lamberto </w:t>
      </w:r>
      <w:proofErr w:type="spellStart"/>
      <w:r w:rsidRPr="00304EA9">
        <w:rPr>
          <w:rFonts w:ascii="Arial" w:eastAsia="Times New Roman" w:hAnsi="Arial" w:cs="Arial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Bertolé</w:t>
      </w:r>
      <w:proofErr w:type="spellEnd"/>
      <w:r w:rsidRPr="00304EA9"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Presidente Consiglio Comunale di Milano</w:t>
      </w:r>
    </w:p>
    <w:p w:rsidR="00304EA9" w:rsidRP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Pr="00304EA9" w:rsidRDefault="00304EA9" w:rsidP="00304EA9">
      <w:pPr>
        <w:pStyle w:val="HEADERFOOTER"/>
        <w:numPr>
          <w:ilvl w:val="0"/>
          <w:numId w:val="5"/>
        </w:numPr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04EA9">
        <w:rPr>
          <w:rFonts w:ascii="Arial" w:eastAsia="Times New Roman" w:hAnsi="Arial" w:cs="Arial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Caterina </w:t>
      </w:r>
      <w:proofErr w:type="spellStart"/>
      <w:r w:rsidRPr="00304EA9">
        <w:rPr>
          <w:rFonts w:ascii="Arial" w:eastAsia="Times New Roman" w:hAnsi="Arial" w:cs="Arial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Sarfatti</w:t>
      </w:r>
      <w:proofErr w:type="spellEnd"/>
      <w:r w:rsidRPr="00304EA9"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Inclusive </w:t>
      </w:r>
      <w:proofErr w:type="spellStart"/>
      <w:r w:rsidRPr="00304EA9"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Climate</w:t>
      </w:r>
      <w:proofErr w:type="spellEnd"/>
      <w:r w:rsidRPr="00304EA9"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Action </w:t>
      </w:r>
      <w:proofErr w:type="spellStart"/>
      <w:r w:rsidRPr="00304EA9"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Director</w:t>
      </w:r>
      <w:proofErr w:type="spellEnd"/>
      <w:r w:rsidRPr="00304EA9"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C40 </w:t>
      </w:r>
      <w:proofErr w:type="spellStart"/>
      <w:r w:rsidRPr="00304EA9"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Cities</w:t>
      </w:r>
      <w:proofErr w:type="spellEnd"/>
    </w:p>
    <w:p w:rsidR="00304EA9" w:rsidRPr="00304EA9" w:rsidRDefault="00304EA9" w:rsidP="00304EA9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04EA9" w:rsidRDefault="00304EA9" w:rsidP="00304EA9">
      <w:pPr>
        <w:pStyle w:val="HEADERFOOTER"/>
        <w:numPr>
          <w:ilvl w:val="0"/>
          <w:numId w:val="5"/>
        </w:numPr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04EA9">
        <w:rPr>
          <w:rFonts w:ascii="Arial" w:eastAsia="Times New Roman" w:hAnsi="Arial" w:cs="Arial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Sergio Sorgi</w:t>
      </w:r>
      <w:r w:rsidRPr="00304EA9"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Coordinatore Laboratorio milano2046</w:t>
      </w:r>
    </w:p>
    <w:p w:rsidR="00BF4C82" w:rsidRDefault="00BF4C82" w:rsidP="00BF4C82">
      <w:pPr>
        <w:pStyle w:val="Paragrafoelenco"/>
        <w:rPr>
          <w:rFonts w:ascii="Arial" w:eastAsia="Times New Roman" w:hAnsi="Arial" w:cs="Arial"/>
          <w:b/>
          <w:bCs/>
          <w:color w:val="000030"/>
          <w:bdr w:val="none" w:sz="0" w:space="0" w:color="auto"/>
        </w:rPr>
      </w:pPr>
    </w:p>
    <w:p w:rsidR="00BF4C82" w:rsidRDefault="00BF4C82" w:rsidP="00BF4C82">
      <w:pPr>
        <w:pStyle w:val="HEADERFOOTER"/>
        <w:rPr>
          <w:rFonts w:ascii="Arial" w:eastAsia="Times New Roman" w:hAnsi="Arial" w:cs="Arial"/>
        </w:rPr>
      </w:pPr>
    </w:p>
    <w:p w:rsidR="00BF4C82" w:rsidRDefault="00BF4C82" w:rsidP="00BF4C82">
      <w:pPr>
        <w:pStyle w:val="HEADERFOOTER"/>
        <w:rPr>
          <w:rFonts w:ascii="Arial" w:eastAsia="Times New Roman" w:hAnsi="Arial" w:cs="Arial"/>
        </w:rPr>
      </w:pPr>
    </w:p>
    <w:p w:rsidR="00BF4C82" w:rsidRDefault="00BF4C82" w:rsidP="00BF4C82">
      <w:pPr>
        <w:pStyle w:val="HEADERFOOTER"/>
        <w:rPr>
          <w:rFonts w:ascii="Arial" w:eastAsia="Times New Roman" w:hAnsi="Arial" w:cs="Arial"/>
        </w:rPr>
      </w:pPr>
    </w:p>
    <w:p w:rsidR="00BF4C82" w:rsidRDefault="00BF4C82" w:rsidP="00BF4C82">
      <w:pPr>
        <w:pStyle w:val="HEADERFOOTER"/>
        <w:rPr>
          <w:rFonts w:ascii="Arial" w:eastAsia="Times New Roman" w:hAnsi="Arial" w:cs="Arial"/>
        </w:rPr>
      </w:pPr>
    </w:p>
    <w:p w:rsidR="00BF4C82" w:rsidRDefault="00BF4C82" w:rsidP="00BF4C82">
      <w:pPr>
        <w:pStyle w:val="HEADERFOOTER"/>
        <w:rPr>
          <w:rFonts w:ascii="Arial" w:eastAsia="Times New Roman" w:hAnsi="Arial" w:cs="Arial"/>
        </w:rPr>
      </w:pPr>
    </w:p>
    <w:p w:rsidR="00BF4C82" w:rsidRDefault="00BF4C82" w:rsidP="00BF4C82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hyperlink r:id="rId8" w:history="1">
        <w:r w:rsidRPr="009A0C44">
          <w:rPr>
            <w:rStyle w:val="Collegamentoipertestuale"/>
            <w:rFonts w:ascii="Arial" w:eastAsia="Times New Roman" w:hAnsi="Arial" w:cs="Arial"/>
            <w:b w:val="0"/>
            <w:bCs w:val="0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https://www.milanodigitalweek.com/il-benessere-futuro-delle-citta-progettualita-e-buone-pratiche-di-ricerca</w:t>
        </w:r>
      </w:hyperlink>
    </w:p>
    <w:p w:rsidR="00BF4C82" w:rsidRPr="00304EA9" w:rsidRDefault="00BF4C82" w:rsidP="00BF4C82">
      <w:pPr>
        <w:pStyle w:val="HEADERFOOTER"/>
        <w:rPr>
          <w:rFonts w:ascii="Arial" w:eastAsia="Times New Roman" w:hAnsi="Arial" w:cs="Arial"/>
          <w:b w:val="0"/>
          <w:bCs w:val="0"/>
          <w:color w:val="0000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sectPr w:rsidR="00BF4C82" w:rsidRPr="00304EA9">
      <w:headerReference w:type="default" r:id="rId9"/>
      <w:footerReference w:type="default" r:id="rId10"/>
      <w:pgSz w:w="11906" w:h="16838"/>
      <w:pgMar w:top="2721" w:right="850" w:bottom="2721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6B" w:rsidRDefault="003F3D6B">
      <w:r>
        <w:separator/>
      </w:r>
    </w:p>
  </w:endnote>
  <w:endnote w:type="continuationSeparator" w:id="0">
    <w:p w:rsidR="003F3D6B" w:rsidRDefault="003F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B4" w:rsidRDefault="004867B4">
    <w:pPr>
      <w:pStyle w:val="Pidipagina"/>
    </w:pPr>
    <w:r>
      <w:rPr>
        <w:rFonts w:ascii="Arial" w:eastAsia="Arial" w:hAnsi="Arial" w:cs="Arial"/>
        <w:b/>
        <w:bCs/>
        <w:noProof/>
        <w:sz w:val="20"/>
        <w:szCs w:val="20"/>
        <w:lang w:val="it-IT" w:eastAsia="it-IT"/>
      </w:rPr>
      <w:drawing>
        <wp:anchor distT="152400" distB="152400" distL="152400" distR="152400" simplePos="0" relativeHeight="251659264" behindDoc="0" locked="0" layoutInCell="1" allowOverlap="1" wp14:anchorId="2108AD5F" wp14:editId="64EFD2BA">
          <wp:simplePos x="0" y="0"/>
          <wp:positionH relativeFrom="margin">
            <wp:posOffset>45252</wp:posOffset>
          </wp:positionH>
          <wp:positionV relativeFrom="line">
            <wp:posOffset>-553720</wp:posOffset>
          </wp:positionV>
          <wp:extent cx="4525887" cy="725774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887" cy="7257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6B" w:rsidRDefault="003F3D6B">
      <w:r>
        <w:separator/>
      </w:r>
    </w:p>
  </w:footnote>
  <w:footnote w:type="continuationSeparator" w:id="0">
    <w:p w:rsidR="003F3D6B" w:rsidRDefault="003F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B4" w:rsidRDefault="004867B4">
    <w:pPr>
      <w:pStyle w:val="Intestazione"/>
    </w:pPr>
    <w:r>
      <w:rPr>
        <w:rFonts w:ascii="Arial" w:eastAsia="Arial" w:hAnsi="Arial" w:cs="Arial"/>
        <w:b/>
        <w:bCs/>
        <w:noProof/>
        <w:sz w:val="20"/>
        <w:szCs w:val="20"/>
        <w:lang w:val="it-IT" w:eastAsia="it-IT"/>
      </w:rPr>
      <w:drawing>
        <wp:anchor distT="152400" distB="152400" distL="152400" distR="152400" simplePos="0" relativeHeight="251661312" behindDoc="0" locked="0" layoutInCell="1" allowOverlap="1" wp14:anchorId="0C7005CD" wp14:editId="409B49FC">
          <wp:simplePos x="0" y="0"/>
          <wp:positionH relativeFrom="margin">
            <wp:posOffset>0</wp:posOffset>
          </wp:positionH>
          <wp:positionV relativeFrom="page">
            <wp:posOffset>546100</wp:posOffset>
          </wp:positionV>
          <wp:extent cx="6479540" cy="73088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0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F58"/>
    <w:multiLevelType w:val="hybridMultilevel"/>
    <w:tmpl w:val="BEE4D6A2"/>
    <w:lvl w:ilvl="0" w:tplc="0CCC678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7942"/>
    <w:multiLevelType w:val="hybridMultilevel"/>
    <w:tmpl w:val="6ED0B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7555"/>
    <w:multiLevelType w:val="hybridMultilevel"/>
    <w:tmpl w:val="437C3F18"/>
    <w:lvl w:ilvl="0" w:tplc="0CCC678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74F6"/>
    <w:multiLevelType w:val="hybridMultilevel"/>
    <w:tmpl w:val="829E6316"/>
    <w:lvl w:ilvl="0" w:tplc="0CCC678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2674C"/>
    <w:multiLevelType w:val="hybridMultilevel"/>
    <w:tmpl w:val="4F54CB2E"/>
    <w:lvl w:ilvl="0" w:tplc="0CCC678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2"/>
    <w:rsid w:val="000E1FBA"/>
    <w:rsid w:val="001A509D"/>
    <w:rsid w:val="001F5CFC"/>
    <w:rsid w:val="00230659"/>
    <w:rsid w:val="0029740E"/>
    <w:rsid w:val="002B7B2E"/>
    <w:rsid w:val="002E705E"/>
    <w:rsid w:val="002F0BA2"/>
    <w:rsid w:val="00304EA9"/>
    <w:rsid w:val="00330BD1"/>
    <w:rsid w:val="00355486"/>
    <w:rsid w:val="003F3D6B"/>
    <w:rsid w:val="004867B4"/>
    <w:rsid w:val="00496A86"/>
    <w:rsid w:val="004D7689"/>
    <w:rsid w:val="005325A0"/>
    <w:rsid w:val="00543CDA"/>
    <w:rsid w:val="00592B26"/>
    <w:rsid w:val="005943DF"/>
    <w:rsid w:val="005A6775"/>
    <w:rsid w:val="005C7BF6"/>
    <w:rsid w:val="005D08A2"/>
    <w:rsid w:val="005D7C2C"/>
    <w:rsid w:val="0067366D"/>
    <w:rsid w:val="00757FDB"/>
    <w:rsid w:val="00764FC7"/>
    <w:rsid w:val="00843F04"/>
    <w:rsid w:val="00892D4F"/>
    <w:rsid w:val="00941A64"/>
    <w:rsid w:val="00970C25"/>
    <w:rsid w:val="00990043"/>
    <w:rsid w:val="00992B15"/>
    <w:rsid w:val="00A646E5"/>
    <w:rsid w:val="00AE76A7"/>
    <w:rsid w:val="00AF1FBE"/>
    <w:rsid w:val="00AF76D4"/>
    <w:rsid w:val="00BF4C82"/>
    <w:rsid w:val="00C638AC"/>
    <w:rsid w:val="00CC3E22"/>
    <w:rsid w:val="00D1443B"/>
    <w:rsid w:val="00D55E59"/>
    <w:rsid w:val="00D65C6B"/>
    <w:rsid w:val="00DD48D3"/>
    <w:rsid w:val="00E1620C"/>
    <w:rsid w:val="00EB5865"/>
    <w:rsid w:val="00F662C8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1E5"/>
  <w15:docId w15:val="{C193CA3E-F1B5-614F-BA58-23A3F3A0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+FOOTER"/>
    <w:rPr>
      <w:rFonts w:ascii="Arial Narrow" w:hAnsi="Arial Narrow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4867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B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67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B4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970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70C2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40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40E"/>
    <w:rPr>
      <w:sz w:val="18"/>
      <w:szCs w:val="18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0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09D"/>
    <w:rPr>
      <w:color w:val="FF00FF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D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anodigitalweek.com/il-benessere-futuro-delle-citta-progettualita-e-buone-pratiche-di-ricer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 Narrow"/>
        <a:ea typeface="Arial Narrow"/>
        <a:cs typeface="Arial Narrow"/>
      </a:majorFont>
      <a:minorFont>
        <a:latin typeface="Arial Narrow"/>
        <a:ea typeface="Arial Narrow"/>
        <a:cs typeface="Arial Narrow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CD39AF-D9AE-4E0A-A11C-0C56201A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Concetta Lindo</dc:creator>
  <cp:lastModifiedBy>Concetta Lindo</cp:lastModifiedBy>
  <cp:revision>3</cp:revision>
  <cp:lastPrinted>2021-03-15T13:21:00Z</cp:lastPrinted>
  <dcterms:created xsi:type="dcterms:W3CDTF">2021-03-15T09:38:00Z</dcterms:created>
  <dcterms:modified xsi:type="dcterms:W3CDTF">2021-03-15T14:12:00Z</dcterms:modified>
</cp:coreProperties>
</file>